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03A" w:rsidRPr="00407B08" w:rsidRDefault="00637FA8" w:rsidP="0049405A">
      <w:pPr>
        <w:rPr>
          <w:rFonts w:ascii="HG丸ｺﾞｼｯｸM-PRO" w:eastAsia="HG丸ｺﾞｼｯｸM-PRO" w:hAnsi="HG丸ｺﾞｼｯｸM-PRO"/>
          <w:b/>
          <w:noProof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65226F" wp14:editId="0EE6E0BB">
                <wp:simplePos x="0" y="0"/>
                <wp:positionH relativeFrom="column">
                  <wp:posOffset>53340</wp:posOffset>
                </wp:positionH>
                <wp:positionV relativeFrom="paragraph">
                  <wp:posOffset>-527050</wp:posOffset>
                </wp:positionV>
                <wp:extent cx="5324475" cy="485775"/>
                <wp:effectExtent l="0" t="38100" r="0" b="476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07CB" w:rsidRPr="0079703A" w:rsidRDefault="00D207CB" w:rsidP="00401B04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EEECE1" w:themeColor="background2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EEECE1" w:themeColor="background2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二世帯住宅</w:t>
                            </w:r>
                            <w:r w:rsidRPr="0079703A">
                              <w:rPr>
                                <w:rFonts w:ascii="HGS創英角ﾎﾟｯﾌﾟ体" w:eastAsia="HGS創英角ﾎﾟｯﾌﾟ体" w:hAnsi="HGS創英角ﾎﾟｯﾌﾟ体" w:hint="eastAsia"/>
                                <w:color w:val="EEECE1" w:themeColor="background2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奨励金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EEECE1" w:themeColor="background2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Ｑ＆Ａ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522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2pt;margin-top:-41.5pt;width:419.25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" filled="f" stroked="f">
                <v:textbox inset="5.85pt,.7pt,5.85pt,.7pt">
                  <w:txbxContent>
                    <w:p w:rsidR="00D207CB" w:rsidRPr="0079703A" w:rsidRDefault="00D207CB" w:rsidP="00401B04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EEECE1" w:themeColor="background2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EEECE1" w:themeColor="background2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二世帯住宅</w:t>
                      </w:r>
                      <w:r w:rsidRPr="0079703A">
                        <w:rPr>
                          <w:rFonts w:ascii="HGS創英角ﾎﾟｯﾌﾟ体" w:eastAsia="HGS創英角ﾎﾟｯﾌﾟ体" w:hAnsi="HGS創英角ﾎﾟｯﾌﾟ体" w:hint="eastAsia"/>
                          <w:color w:val="EEECE1" w:themeColor="background2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奨励金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EEECE1" w:themeColor="background2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Ｑ＆Ａ</w:t>
                      </w:r>
                    </w:p>
                  </w:txbxContent>
                </v:textbox>
              </v:shape>
            </w:pict>
          </mc:Fallback>
        </mc:AlternateContent>
      </w:r>
      <w:r w:rsidR="00524161" w:rsidRPr="00407B08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Ｑ１、</w:t>
      </w:r>
      <w:r w:rsidR="0049405A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市内アパートにずっと住んでいましたが、</w:t>
      </w:r>
      <w:r w:rsidR="00FF18C0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令和</w:t>
      </w:r>
      <w:r w:rsidR="00D350C3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4</w:t>
      </w:r>
      <w:r w:rsidR="0049405A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年５</w:t>
      </w:r>
      <w:r w:rsidR="0079703A" w:rsidRPr="00407B08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月に</w:t>
      </w:r>
      <w:r w:rsidR="00594CBE" w:rsidRPr="00407B08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親世帯と同居をするために住</w:t>
      </w:r>
      <w:r w:rsidR="00C06A95" w:rsidRPr="00C06A95">
        <w:rPr>
          <w:rFonts w:ascii="HG丸ｺﾞｼｯｸM-PRO" w:eastAsia="HG丸ｺﾞｼｯｸM-PRO" w:hAnsi="HG丸ｺﾞｼｯｸM-PRO" w:hint="eastAsia"/>
          <w:b/>
          <w:noProof/>
          <w:color w:val="FFFFFF" w:themeColor="background1"/>
          <w:sz w:val="22"/>
          <w:szCs w:val="24"/>
        </w:rPr>
        <w:t>１１１</w:t>
      </w:r>
      <w:r w:rsidR="00594CBE" w:rsidRPr="00407B08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宅を新築しました。土地は親名義ですが、住宅は子世帯の名義です。</w:t>
      </w:r>
      <w:r w:rsidR="0079703A" w:rsidRPr="00407B08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対象になりますか？</w:t>
      </w:r>
    </w:p>
    <w:p w:rsidR="007C4D3E" w:rsidRPr="00407B08" w:rsidRDefault="00594CBE" w:rsidP="00594CBE">
      <w:pPr>
        <w:pStyle w:val="aa"/>
        <w:numPr>
          <w:ilvl w:val="0"/>
          <w:numId w:val="4"/>
        </w:numPr>
        <w:ind w:leftChars="0" w:left="720"/>
        <w:jc w:val="left"/>
        <w:rPr>
          <w:rFonts w:ascii="HG丸ｺﾞｼｯｸM-PRO" w:eastAsia="HG丸ｺﾞｼｯｸM-PRO" w:hAnsi="HG丸ｺﾞｼｯｸM-PRO"/>
          <w:b/>
          <w:noProof/>
          <w:sz w:val="22"/>
          <w:szCs w:val="24"/>
        </w:rPr>
      </w:pPr>
      <w:r w:rsidRPr="00407B08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住宅が子世帯の名義であれば対象になります</w:t>
      </w:r>
      <w:r w:rsidR="0079703A" w:rsidRPr="00407B08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。</w:t>
      </w:r>
      <w:r w:rsidRPr="00407B08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親世帯のみの名義の住宅の場合は対象になりません。</w:t>
      </w:r>
      <w:r w:rsidR="00480762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【</w:t>
      </w:r>
      <w:r w:rsidR="00295C5D" w:rsidRPr="00407B08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親・子共有で子世帯が主たる名義</w:t>
      </w:r>
      <w:r w:rsidRPr="00407B08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の場合</w:t>
      </w:r>
      <w:r w:rsidR="00480762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(1/2以上)は対象】</w:t>
      </w:r>
    </w:p>
    <w:p w:rsidR="00827E1C" w:rsidRPr="00407B08" w:rsidRDefault="00827E1C" w:rsidP="007C4D3E">
      <w:pPr>
        <w:pStyle w:val="aa"/>
        <w:ind w:leftChars="350" w:left="735"/>
        <w:jc w:val="left"/>
        <w:rPr>
          <w:rFonts w:ascii="HG丸ｺﾞｼｯｸM-PRO" w:eastAsia="HG丸ｺﾞｼｯｸM-PRO" w:hAnsi="HG丸ｺﾞｼｯｸM-PRO"/>
          <w:b/>
          <w:noProof/>
          <w:sz w:val="22"/>
          <w:szCs w:val="24"/>
        </w:rPr>
      </w:pPr>
    </w:p>
    <w:p w:rsidR="00827E1C" w:rsidRPr="00407B08" w:rsidRDefault="00524161" w:rsidP="00524161">
      <w:pPr>
        <w:jc w:val="left"/>
        <w:rPr>
          <w:rFonts w:ascii="HG丸ｺﾞｼｯｸM-PRO" w:eastAsia="HG丸ｺﾞｼｯｸM-PRO" w:hAnsi="HG丸ｺﾞｼｯｸM-PRO"/>
          <w:b/>
          <w:noProof/>
          <w:sz w:val="22"/>
          <w:szCs w:val="24"/>
        </w:rPr>
      </w:pPr>
      <w:r w:rsidRPr="00407B08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Ｑ２、</w:t>
      </w:r>
      <w:r w:rsidR="00827E1C" w:rsidRPr="00407B08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交付申請に期限はありますか？</w:t>
      </w:r>
    </w:p>
    <w:p w:rsidR="000D01D5" w:rsidRDefault="00827E1C" w:rsidP="00825463">
      <w:pPr>
        <w:pStyle w:val="aa"/>
        <w:numPr>
          <w:ilvl w:val="1"/>
          <w:numId w:val="3"/>
        </w:numPr>
        <w:ind w:leftChars="0" w:left="720"/>
        <w:jc w:val="left"/>
        <w:rPr>
          <w:rFonts w:ascii="HG丸ｺﾞｼｯｸM-PRO" w:eastAsia="HG丸ｺﾞｼｯｸM-PRO" w:hAnsi="HG丸ｺﾞｼｯｸM-PRO"/>
          <w:b/>
          <w:noProof/>
          <w:sz w:val="22"/>
          <w:szCs w:val="24"/>
        </w:rPr>
      </w:pPr>
      <w:r w:rsidRPr="00D350C3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住宅の取得日、</w:t>
      </w:r>
      <w:r w:rsidR="00295C5D" w:rsidRPr="00D350C3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転居</w:t>
      </w:r>
      <w:r w:rsidRPr="00D350C3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した日のいずれか遅い日から6か月以内となります。</w:t>
      </w:r>
      <w:r w:rsidR="00594CBE" w:rsidRPr="00D350C3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申請期限を過ぎた場合は、交付できません。</w:t>
      </w:r>
    </w:p>
    <w:p w:rsidR="00D350C3" w:rsidRPr="00D350C3" w:rsidRDefault="00D350C3" w:rsidP="00D350C3">
      <w:pPr>
        <w:pStyle w:val="aa"/>
        <w:ind w:leftChars="0" w:left="720"/>
        <w:jc w:val="left"/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</w:pPr>
      <w:bookmarkStart w:id="0" w:name="_GoBack"/>
      <w:bookmarkEnd w:id="0"/>
    </w:p>
    <w:p w:rsidR="000D01D5" w:rsidRPr="00407B08" w:rsidRDefault="000D01D5" w:rsidP="005B76BA">
      <w:pPr>
        <w:ind w:left="663" w:hangingChars="300" w:hanging="663"/>
        <w:jc w:val="left"/>
        <w:rPr>
          <w:rFonts w:ascii="HG丸ｺﾞｼｯｸM-PRO" w:eastAsia="HG丸ｺﾞｼｯｸM-PRO" w:hAnsi="HG丸ｺﾞｼｯｸM-PRO"/>
          <w:b/>
          <w:noProof/>
          <w:sz w:val="22"/>
          <w:szCs w:val="24"/>
        </w:rPr>
      </w:pPr>
      <w:r w:rsidRPr="00407B08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Ｑ３、中古住宅を取得し、</w:t>
      </w:r>
      <w:r w:rsidR="005B76BA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転居後1</w:t>
      </w:r>
      <w:r w:rsidRPr="00407B08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年後に市内業者でリフォームしました。対象になりますか？</w:t>
      </w:r>
    </w:p>
    <w:p w:rsidR="00897B20" w:rsidRPr="00897B20" w:rsidRDefault="005B76BA" w:rsidP="00FA6A59">
      <w:pPr>
        <w:pStyle w:val="aa"/>
        <w:numPr>
          <w:ilvl w:val="0"/>
          <w:numId w:val="10"/>
        </w:numPr>
        <w:ind w:leftChars="0" w:left="709" w:hanging="709"/>
        <w:jc w:val="left"/>
        <w:rPr>
          <w:rFonts w:ascii="HG丸ｺﾞｼｯｸM-PRO" w:eastAsia="HG丸ｺﾞｼｯｸM-PRO" w:hAnsi="HG丸ｺﾞｼｯｸM-PRO"/>
          <w:b/>
          <w:noProof/>
          <w:color w:val="000000" w:themeColor="text1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住宅を購入した日から申請期限内に完了するリフォームが対象です。</w:t>
      </w:r>
    </w:p>
    <w:p w:rsidR="00FA6A59" w:rsidRPr="005B76BA" w:rsidRDefault="005B76BA" w:rsidP="005B76BA">
      <w:pPr>
        <w:pStyle w:val="aa"/>
        <w:ind w:leftChars="0" w:left="709"/>
        <w:jc w:val="left"/>
        <w:rPr>
          <w:rFonts w:ascii="HG丸ｺﾞｼｯｸM-PRO" w:eastAsia="HG丸ｺﾞｼｯｸM-PRO" w:hAnsi="HG丸ｺﾞｼｯｸM-PRO"/>
          <w:b/>
          <w:noProof/>
          <w:color w:val="000000" w:themeColor="text1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2"/>
          <w:szCs w:val="24"/>
        </w:rPr>
        <w:t>申請期限である「住宅の取得日または転居した日のいずれか遅い日から6か月」</w:t>
      </w:r>
      <w:r w:rsidRPr="005B76BA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2"/>
          <w:szCs w:val="24"/>
        </w:rPr>
        <w:t>を経過している</w:t>
      </w:r>
      <w:r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2"/>
          <w:szCs w:val="24"/>
        </w:rPr>
        <w:t>ため、</w:t>
      </w:r>
      <w:r w:rsidR="00480762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2"/>
          <w:szCs w:val="24"/>
        </w:rPr>
        <w:t>この場合は、</w:t>
      </w:r>
      <w:r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2"/>
          <w:szCs w:val="24"/>
        </w:rPr>
        <w:t>対象となりません。</w:t>
      </w:r>
    </w:p>
    <w:p w:rsidR="00FA6A59" w:rsidRPr="005B76BA" w:rsidRDefault="00FA6A59" w:rsidP="00842CA0">
      <w:pPr>
        <w:jc w:val="left"/>
        <w:rPr>
          <w:rFonts w:ascii="HG丸ｺﾞｼｯｸM-PRO" w:eastAsia="HG丸ｺﾞｼｯｸM-PRO" w:hAnsi="HG丸ｺﾞｼｯｸM-PRO"/>
          <w:b/>
          <w:noProof/>
          <w:color w:val="000000" w:themeColor="text1"/>
          <w:sz w:val="22"/>
          <w:szCs w:val="24"/>
        </w:rPr>
      </w:pPr>
    </w:p>
    <w:p w:rsidR="0079703A" w:rsidRPr="00407B08" w:rsidRDefault="000D01D5" w:rsidP="00594CBE">
      <w:pPr>
        <w:pStyle w:val="aa"/>
        <w:ind w:leftChars="0" w:left="0"/>
        <w:jc w:val="left"/>
        <w:rPr>
          <w:rFonts w:ascii="HG丸ｺﾞｼｯｸM-PRO" w:eastAsia="HG丸ｺﾞｼｯｸM-PRO" w:hAnsi="HG丸ｺﾞｼｯｸM-PRO"/>
          <w:b/>
          <w:noProof/>
          <w:sz w:val="22"/>
          <w:szCs w:val="24"/>
        </w:rPr>
      </w:pPr>
      <w:r w:rsidRPr="00407B08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Ｑ４</w:t>
      </w:r>
      <w:r w:rsidR="00524161" w:rsidRPr="00407B08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、</w:t>
      </w:r>
      <w:r w:rsidR="00594CBE" w:rsidRPr="00407B08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対象期間に市内の仲介業者から二世帯住宅を取得しました。対象になりますか？</w:t>
      </w:r>
    </w:p>
    <w:p w:rsidR="0079703A" w:rsidRPr="00407B08" w:rsidRDefault="00594CBE" w:rsidP="007C4D3E">
      <w:pPr>
        <w:pStyle w:val="aa"/>
        <w:numPr>
          <w:ilvl w:val="0"/>
          <w:numId w:val="5"/>
        </w:numPr>
        <w:ind w:leftChars="0" w:left="720"/>
        <w:jc w:val="left"/>
        <w:rPr>
          <w:rFonts w:ascii="HG丸ｺﾞｼｯｸM-PRO" w:eastAsia="HG丸ｺﾞｼｯｸM-PRO" w:hAnsi="HG丸ｺﾞｼｯｸM-PRO"/>
          <w:b/>
          <w:noProof/>
          <w:sz w:val="22"/>
          <w:szCs w:val="24"/>
        </w:rPr>
      </w:pPr>
      <w:r w:rsidRPr="00407B08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工事請負契約を市内業者で行った場合が対象となるので、仲介業者からの取得は対象に</w:t>
      </w:r>
      <w:r w:rsidR="00842CA0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 xml:space="preserve">　</w:t>
      </w:r>
      <w:r w:rsidRPr="00407B08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なりません。</w:t>
      </w:r>
    </w:p>
    <w:p w:rsidR="0079703A" w:rsidRPr="00407B08" w:rsidRDefault="0079703A" w:rsidP="007C4D3E">
      <w:pPr>
        <w:pStyle w:val="aa"/>
        <w:ind w:leftChars="0" w:left="0"/>
        <w:jc w:val="left"/>
        <w:rPr>
          <w:rFonts w:ascii="HG丸ｺﾞｼｯｸM-PRO" w:eastAsia="HG丸ｺﾞｼｯｸM-PRO" w:hAnsi="HG丸ｺﾞｼｯｸM-PRO"/>
          <w:b/>
          <w:noProof/>
          <w:sz w:val="22"/>
          <w:szCs w:val="24"/>
        </w:rPr>
      </w:pPr>
    </w:p>
    <w:p w:rsidR="00594CBE" w:rsidRPr="00407B08" w:rsidRDefault="007C4D3E" w:rsidP="00407B08">
      <w:pPr>
        <w:ind w:leftChars="-250" w:left="579" w:hangingChars="500" w:hanging="1104"/>
        <w:rPr>
          <w:rFonts w:ascii="HG丸ｺﾞｼｯｸM-PRO" w:eastAsia="HG丸ｺﾞｼｯｸM-PRO" w:hAnsi="HG丸ｺﾞｼｯｸM-PRO"/>
          <w:b/>
          <w:noProof/>
          <w:sz w:val="22"/>
          <w:szCs w:val="24"/>
        </w:rPr>
      </w:pPr>
      <w:r w:rsidRPr="00407B08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 xml:space="preserve">　　</w:t>
      </w:r>
      <w:r w:rsidR="000D01D5" w:rsidRPr="00407B08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Ｑ５</w:t>
      </w:r>
      <w:r w:rsidR="00524161" w:rsidRPr="00407B08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、</w:t>
      </w:r>
      <w:r w:rsidR="00594CBE" w:rsidRPr="00407B08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親世帯は施設に入所しています。いずれ同居するので対象になりますか？</w:t>
      </w:r>
    </w:p>
    <w:p w:rsidR="00476392" w:rsidRPr="00407B08" w:rsidRDefault="00524161" w:rsidP="00407B08">
      <w:pPr>
        <w:ind w:left="442" w:hangingChars="200" w:hanging="442"/>
        <w:rPr>
          <w:rFonts w:ascii="HG丸ｺﾞｼｯｸM-PRO" w:eastAsia="HG丸ｺﾞｼｯｸM-PRO" w:hAnsi="HG丸ｺﾞｼｯｸM-PRO"/>
          <w:b/>
          <w:noProof/>
          <w:sz w:val="22"/>
          <w:szCs w:val="24"/>
        </w:rPr>
      </w:pPr>
      <w:r w:rsidRPr="00407B08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 xml:space="preserve">Ａ、　</w:t>
      </w:r>
      <w:r w:rsidR="00594CBE" w:rsidRPr="00407B08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申請日において同居</w:t>
      </w:r>
      <w:r w:rsidR="00AC6EFD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してい</w:t>
      </w:r>
      <w:r w:rsidR="00594CBE" w:rsidRPr="00407B08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なければ対象になりません</w:t>
      </w:r>
      <w:r w:rsidR="00476392" w:rsidRPr="00407B08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。</w:t>
      </w:r>
    </w:p>
    <w:p w:rsidR="007C4D3E" w:rsidRPr="00407B08" w:rsidRDefault="007C4D3E" w:rsidP="00407B08">
      <w:pPr>
        <w:ind w:leftChars="-250" w:left="-83" w:hangingChars="200" w:hanging="442"/>
        <w:rPr>
          <w:rFonts w:ascii="HG丸ｺﾞｼｯｸM-PRO" w:eastAsia="HG丸ｺﾞｼｯｸM-PRO" w:hAnsi="HG丸ｺﾞｼｯｸM-PRO"/>
          <w:b/>
          <w:noProof/>
          <w:sz w:val="22"/>
          <w:szCs w:val="24"/>
        </w:rPr>
      </w:pPr>
    </w:p>
    <w:p w:rsidR="00827E1C" w:rsidRPr="00407B08" w:rsidRDefault="00827E1C" w:rsidP="00407B08">
      <w:pPr>
        <w:ind w:leftChars="-250" w:left="579" w:hangingChars="500" w:hanging="1104"/>
        <w:rPr>
          <w:rFonts w:ascii="HG丸ｺﾞｼｯｸM-PRO" w:eastAsia="HG丸ｺﾞｼｯｸM-PRO" w:hAnsi="HG丸ｺﾞｼｯｸM-PRO"/>
          <w:b/>
          <w:noProof/>
          <w:sz w:val="22"/>
          <w:szCs w:val="24"/>
        </w:rPr>
      </w:pPr>
      <w:r w:rsidRPr="00407B08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 xml:space="preserve">　　Q</w:t>
      </w:r>
      <w:r w:rsidR="000D01D5" w:rsidRPr="00407B08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６</w:t>
      </w:r>
      <w:r w:rsidR="00524161" w:rsidRPr="00407B08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、</w:t>
      </w:r>
      <w:r w:rsidRPr="00407B08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奨励金の交付を受けた後、都合により2年後、</w:t>
      </w:r>
      <w:r w:rsidR="00594CBE" w:rsidRPr="00407B08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親世帯と別居</w:t>
      </w:r>
      <w:r w:rsidRPr="00407B08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することになりました。</w:t>
      </w:r>
    </w:p>
    <w:p w:rsidR="00827E1C" w:rsidRPr="00407B08" w:rsidRDefault="00827E1C" w:rsidP="00524161">
      <w:pPr>
        <w:pStyle w:val="aa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/>
          <w:b/>
          <w:noProof/>
          <w:sz w:val="22"/>
          <w:szCs w:val="24"/>
        </w:rPr>
      </w:pPr>
      <w:r w:rsidRPr="00407B08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5</w:t>
      </w:r>
      <w:r w:rsidR="00594CBE" w:rsidRPr="00407B08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年以内に別居した</w:t>
      </w:r>
      <w:r w:rsidRPr="00407B08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場合は、その居住期間に応じて、</w:t>
      </w:r>
      <w:r w:rsidR="00524161" w:rsidRPr="00407B08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すでに交付を受けた奨励金</w:t>
      </w:r>
      <w:r w:rsidR="00962734" w:rsidRPr="00407B08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の一部</w:t>
      </w:r>
      <w:r w:rsidR="00524161" w:rsidRPr="00407B08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を返還</w:t>
      </w:r>
      <w:r w:rsidRPr="00407B08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していただくことになります。</w:t>
      </w:r>
      <w:r w:rsidR="002F4086" w:rsidRPr="00407B08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（</w:t>
      </w:r>
      <w:r w:rsidR="00594CBE" w:rsidRPr="00407B08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ただし、</w:t>
      </w:r>
      <w:r w:rsidR="002F4086" w:rsidRPr="00407B08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死亡等の</w:t>
      </w:r>
      <w:r w:rsidR="00594CBE" w:rsidRPr="00407B08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自然要因の場合は</w:t>
      </w:r>
      <w:r w:rsidR="002F4086" w:rsidRPr="00407B08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除く</w:t>
      </w:r>
      <w:r w:rsidR="0016685E" w:rsidRPr="00407B08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。</w:t>
      </w:r>
      <w:r w:rsidR="002F4086" w:rsidRPr="00407B08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）</w:t>
      </w:r>
    </w:p>
    <w:p w:rsidR="00524161" w:rsidRPr="00407B08" w:rsidRDefault="00524161" w:rsidP="00524161">
      <w:pPr>
        <w:ind w:left="-45"/>
        <w:rPr>
          <w:rFonts w:ascii="HG丸ｺﾞｼｯｸM-PRO" w:eastAsia="HG丸ｺﾞｼｯｸM-PRO" w:hAnsi="HG丸ｺﾞｼｯｸM-PRO"/>
          <w:b/>
          <w:noProof/>
          <w:sz w:val="22"/>
          <w:szCs w:val="24"/>
        </w:rPr>
      </w:pPr>
    </w:p>
    <w:p w:rsidR="00827E1C" w:rsidRPr="00407B08" w:rsidRDefault="00962734" w:rsidP="00407B08">
      <w:pPr>
        <w:ind w:leftChars="-250" w:left="-83" w:hangingChars="200" w:hanging="442"/>
        <w:rPr>
          <w:rFonts w:ascii="HG丸ｺﾞｼｯｸM-PRO" w:eastAsia="HG丸ｺﾞｼｯｸM-PRO" w:hAnsi="HG丸ｺﾞｼｯｸM-PRO"/>
          <w:b/>
          <w:noProof/>
          <w:sz w:val="22"/>
          <w:szCs w:val="24"/>
        </w:rPr>
      </w:pPr>
      <w:r w:rsidRPr="00407B08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 xml:space="preserve">　　Ｑ７、市内業者とは？</w:t>
      </w:r>
    </w:p>
    <w:p w:rsidR="00027D53" w:rsidRPr="00407B08" w:rsidRDefault="00962734" w:rsidP="00407B08">
      <w:pPr>
        <w:ind w:leftChars="-250" w:left="-83" w:hangingChars="200" w:hanging="442"/>
        <w:rPr>
          <w:rFonts w:ascii="HG丸ｺﾞｼｯｸM-PRO" w:eastAsia="HG丸ｺﾞｼｯｸM-PRO" w:hAnsi="HG丸ｺﾞｼｯｸM-PRO"/>
          <w:b/>
          <w:noProof/>
          <w:sz w:val="22"/>
          <w:szCs w:val="24"/>
        </w:rPr>
      </w:pPr>
      <w:r w:rsidRPr="00407B08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 xml:space="preserve">　　Ａ、　法人市民税における法人登録のある法人（古河市に納税義務のある業者）及び</w:t>
      </w:r>
    </w:p>
    <w:p w:rsidR="00C86545" w:rsidRPr="00407B08" w:rsidRDefault="00962734" w:rsidP="00407B08">
      <w:pPr>
        <w:ind w:leftChars="-250" w:left="-83" w:hangingChars="200" w:hanging="442"/>
        <w:rPr>
          <w:rFonts w:ascii="HG丸ｺﾞｼｯｸM-PRO" w:eastAsia="HG丸ｺﾞｼｯｸM-PRO" w:hAnsi="HG丸ｺﾞｼｯｸM-PRO"/>
          <w:b/>
          <w:noProof/>
          <w:sz w:val="22"/>
          <w:szCs w:val="24"/>
        </w:rPr>
      </w:pPr>
      <w:r w:rsidRPr="00407B08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 xml:space="preserve">　　　　　市内に住所を有し、工事を行う個人。</w:t>
      </w:r>
      <w:r w:rsidR="00C86545" w:rsidRPr="00407B08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契約書等による書類審査のうえ判断します。</w:t>
      </w:r>
    </w:p>
    <w:p w:rsidR="00D207CB" w:rsidRPr="00407B08" w:rsidRDefault="00D207CB" w:rsidP="00407B08">
      <w:pPr>
        <w:ind w:leftChars="-250" w:left="-83" w:hangingChars="200" w:hanging="442"/>
        <w:rPr>
          <w:rFonts w:ascii="HG丸ｺﾞｼｯｸM-PRO" w:eastAsia="HG丸ｺﾞｼｯｸM-PRO" w:hAnsi="HG丸ｺﾞｼｯｸM-PRO"/>
          <w:b/>
          <w:noProof/>
          <w:sz w:val="22"/>
          <w:szCs w:val="24"/>
        </w:rPr>
      </w:pPr>
    </w:p>
    <w:p w:rsidR="0016685E" w:rsidRPr="00407B08" w:rsidRDefault="00D207CB" w:rsidP="00407B08">
      <w:pPr>
        <w:ind w:leftChars="-250" w:left="-83" w:hangingChars="200" w:hanging="442"/>
        <w:rPr>
          <w:rFonts w:ascii="HG丸ｺﾞｼｯｸM-PRO" w:eastAsia="HG丸ｺﾞｼｯｸM-PRO" w:hAnsi="HG丸ｺﾞｼｯｸM-PRO"/>
          <w:b/>
          <w:noProof/>
          <w:sz w:val="22"/>
          <w:szCs w:val="24"/>
        </w:rPr>
      </w:pPr>
      <w:r w:rsidRPr="00407B08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 xml:space="preserve">　　Ｑ８、“隣接地に居住”とは？</w:t>
      </w:r>
    </w:p>
    <w:p w:rsidR="00D207CB" w:rsidRPr="00407B08" w:rsidRDefault="00407B08" w:rsidP="00407B08">
      <w:pPr>
        <w:ind w:leftChars="-250" w:left="-83" w:hangingChars="200" w:hanging="442"/>
        <w:rPr>
          <w:rFonts w:ascii="HG丸ｺﾞｼｯｸM-PRO" w:eastAsia="HG丸ｺﾞｼｯｸM-PRO" w:hAnsi="HG丸ｺﾞｼｯｸM-PRO"/>
          <w:b/>
          <w:noProof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 xml:space="preserve">　　Ａ、　原則、</w:t>
      </w:r>
      <w:r w:rsidR="00D207CB" w:rsidRPr="00407B08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同一敷地内に</w:t>
      </w:r>
      <w:r w:rsidR="004B021A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別棟を建築し、居住する場合を指します</w:t>
      </w:r>
      <w:r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。</w:t>
      </w:r>
    </w:p>
    <w:p w:rsidR="00407B08" w:rsidRDefault="00407B08" w:rsidP="0049405A">
      <w:pPr>
        <w:rPr>
          <w:rFonts w:ascii="HG丸ｺﾞｼｯｸM-PRO" w:eastAsia="HG丸ｺﾞｼｯｸM-PRO" w:hAnsi="HG丸ｺﾞｼｯｸM-PRO"/>
          <w:b/>
          <w:noProof/>
          <w:sz w:val="22"/>
          <w:szCs w:val="24"/>
        </w:rPr>
      </w:pPr>
    </w:p>
    <w:p w:rsidR="00E253E3" w:rsidRDefault="005F080C" w:rsidP="00407B08">
      <w:pPr>
        <w:ind w:leftChars="-50" w:left="-105"/>
        <w:rPr>
          <w:rFonts w:ascii="HG丸ｺﾞｼｯｸM-PRO" w:eastAsia="HG丸ｺﾞｼｯｸM-PRO" w:hAnsi="HG丸ｺﾞｼｯｸM-PRO"/>
          <w:b/>
          <w:noProof/>
          <w:sz w:val="24"/>
          <w:szCs w:val="24"/>
        </w:rPr>
      </w:pPr>
      <w:r w:rsidRPr="00407B08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●</w:t>
      </w:r>
      <w:r w:rsidR="00827E1C" w:rsidRPr="00407B08">
        <w:rPr>
          <w:rFonts w:ascii="HG丸ｺﾞｼｯｸM-PRO" w:eastAsia="HG丸ｺﾞｼｯｸM-PRO" w:hAnsi="HG丸ｺﾞｼｯｸM-PRO" w:hint="eastAsia"/>
          <w:b/>
          <w:noProof/>
          <w:sz w:val="22"/>
          <w:szCs w:val="24"/>
        </w:rPr>
        <w:t>その他　詳細については、下記へお問い合わせください。</w:t>
      </w:r>
    </w:p>
    <w:p w:rsidR="00827E1C" w:rsidRPr="00E253E3" w:rsidRDefault="00827E1C" w:rsidP="00521DBF">
      <w:pPr>
        <w:ind w:leftChars="-250" w:left="-43" w:hangingChars="200" w:hanging="482"/>
        <w:rPr>
          <w:rFonts w:ascii="HG丸ｺﾞｼｯｸM-PRO" w:eastAsia="HG丸ｺﾞｼｯｸM-PRO" w:hAnsi="HG丸ｺﾞｼｯｸM-PRO"/>
          <w:b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1915B" wp14:editId="35F24A1E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5143500" cy="1114425"/>
                <wp:effectExtent l="19050" t="1905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1114425"/>
                        </a:xfrm>
                        <a:prstGeom prst="roundRect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07CB" w:rsidRPr="00D207CB" w:rsidRDefault="001F4BB7" w:rsidP="00B96B3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kern w:val="0"/>
                                <w:sz w:val="22"/>
                                <w:szCs w:val="24"/>
                              </w:rPr>
                              <w:t>問合せ先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：古河市役所　シティ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プロモーション課</w:t>
                            </w:r>
                          </w:p>
                          <w:p w:rsidR="00D207CB" w:rsidRPr="00D207CB" w:rsidRDefault="001F4BB7" w:rsidP="00B96B3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　　　　〒３０６－０２９１　古河市下大野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２２４８番地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総和</w:t>
                            </w:r>
                            <w:r w:rsidR="00D207CB" w:rsidRPr="00D207C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庁舎２階</w:t>
                            </w:r>
                          </w:p>
                          <w:p w:rsidR="00D207CB" w:rsidRPr="00D207CB" w:rsidRDefault="001F4BB7" w:rsidP="00E253E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kern w:val="0"/>
                                <w:sz w:val="22"/>
                                <w:szCs w:val="24"/>
                              </w:rPr>
                              <w:t xml:space="preserve">電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kern w:val="0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kern w:val="0"/>
                                <w:sz w:val="22"/>
                                <w:szCs w:val="24"/>
                              </w:rPr>
                              <w:t>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：０２８０－９２－３１１１</w:t>
                            </w:r>
                          </w:p>
                          <w:p w:rsidR="00D207CB" w:rsidRPr="00D207CB" w:rsidRDefault="00D207CB" w:rsidP="00E253E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D207C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受付時間：午前８時３０分から午後５時１５分まで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C1915B" id="角丸四角形 8" o:spid="_x0000_s1027" style="position:absolute;left:0;text-align:left;margin-left:0;margin-top:12.75pt;width:405pt;height:87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" filled="f" strokecolor="#243f60 [1604]" strokeweight="3pt">
                <v:stroke dashstyle="3 1"/>
                <v:textbox>
                  <w:txbxContent>
                    <w:p w:rsidR="00D207CB" w:rsidRPr="00D207CB" w:rsidRDefault="001F4BB7" w:rsidP="00B96B34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kern w:val="0"/>
                          <w:sz w:val="22"/>
                          <w:szCs w:val="24"/>
                        </w:rPr>
                        <w:t>問合せ先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：古河市役所　シティ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szCs w:val="24"/>
                        </w:rPr>
                        <w:t>プロモーション課</w:t>
                      </w:r>
                    </w:p>
                    <w:p w:rsidR="00D207CB" w:rsidRPr="00D207CB" w:rsidRDefault="001F4BB7" w:rsidP="00B96B34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　　　　　〒３０６－０２９１　古河市下大野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szCs w:val="24"/>
                        </w:rPr>
                        <w:t>２２４８番地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　総和</w:t>
                      </w:r>
                      <w:r w:rsidR="00D207CB" w:rsidRPr="00D207C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庁舎２階</w:t>
                      </w:r>
                    </w:p>
                    <w:p w:rsidR="00D207CB" w:rsidRPr="00D207CB" w:rsidRDefault="001F4BB7" w:rsidP="00E253E3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kern w:val="0"/>
                          <w:sz w:val="22"/>
                          <w:szCs w:val="24"/>
                        </w:rPr>
                        <w:t xml:space="preserve">電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kern w:val="0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kern w:val="0"/>
                          <w:sz w:val="22"/>
                          <w:szCs w:val="24"/>
                        </w:rPr>
                        <w:t>話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：０２８０－９２－３１１１</w:t>
                      </w:r>
                    </w:p>
                    <w:p w:rsidR="00D207CB" w:rsidRPr="00D207CB" w:rsidRDefault="00D207CB" w:rsidP="00E253E3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  <w:szCs w:val="24"/>
                        </w:rPr>
                      </w:pPr>
                      <w:r w:rsidRPr="00D207C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受付時間：午前８時３０分から午後５時１５分まで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27E1C" w:rsidRPr="00E253E3" w:rsidSect="007C4D3E">
      <w:pgSz w:w="11906" w:h="16838"/>
      <w:pgMar w:top="1440" w:right="1077" w:bottom="1440" w:left="1474" w:header="851" w:footer="992" w:gutter="0"/>
      <w:pgBorders w:offsetFrom="page">
        <w:top w:val="single" w:sz="18" w:space="24" w:color="F79646" w:themeColor="accent6"/>
        <w:left w:val="single" w:sz="18" w:space="24" w:color="F79646" w:themeColor="accent6"/>
        <w:bottom w:val="single" w:sz="18" w:space="24" w:color="F79646" w:themeColor="accent6"/>
        <w:right w:val="single" w:sz="18" w:space="24" w:color="F79646" w:themeColor="accent6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7CB" w:rsidRDefault="00D207CB" w:rsidP="00685F03">
      <w:r>
        <w:separator/>
      </w:r>
    </w:p>
  </w:endnote>
  <w:endnote w:type="continuationSeparator" w:id="0">
    <w:p w:rsidR="00D207CB" w:rsidRDefault="00D207CB" w:rsidP="0068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7CB" w:rsidRDefault="00D207CB" w:rsidP="00685F03">
      <w:r>
        <w:separator/>
      </w:r>
    </w:p>
  </w:footnote>
  <w:footnote w:type="continuationSeparator" w:id="0">
    <w:p w:rsidR="00D207CB" w:rsidRDefault="00D207CB" w:rsidP="00685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7DCF"/>
    <w:multiLevelType w:val="hybridMultilevel"/>
    <w:tmpl w:val="02C0EB74"/>
    <w:lvl w:ilvl="0" w:tplc="A274DDCC">
      <w:start w:val="1"/>
      <w:numFmt w:val="upperLetter"/>
      <w:lvlText w:val="%1、"/>
      <w:lvlJc w:val="left"/>
      <w:pPr>
        <w:ind w:left="510" w:hanging="720"/>
      </w:pPr>
      <w:rPr>
        <w:rFonts w:hint="default"/>
      </w:rPr>
    </w:lvl>
    <w:lvl w:ilvl="1" w:tplc="6832D58E">
      <w:start w:val="17"/>
      <w:numFmt w:val="upperLetter"/>
      <w:lvlText w:val="%2、"/>
      <w:lvlJc w:val="left"/>
      <w:pPr>
        <w:ind w:left="930" w:hanging="720"/>
      </w:pPr>
      <w:rPr>
        <w:rFonts w:hint="default"/>
      </w:rPr>
    </w:lvl>
    <w:lvl w:ilvl="2" w:tplc="8522EB8E">
      <w:start w:val="1"/>
      <w:numFmt w:val="upperLetter"/>
      <w:lvlText w:val="%3."/>
      <w:lvlJc w:val="left"/>
      <w:pPr>
        <w:ind w:left="1095" w:hanging="46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" w15:restartNumberingAfterBreak="0">
    <w:nsid w:val="0A366604"/>
    <w:multiLevelType w:val="hybridMultilevel"/>
    <w:tmpl w:val="8258E9BC"/>
    <w:lvl w:ilvl="0" w:tplc="09F673E4">
      <w:start w:val="1"/>
      <w:numFmt w:val="upperLetter"/>
      <w:lvlText w:val="%1、"/>
      <w:lvlJc w:val="left"/>
      <w:pPr>
        <w:ind w:left="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2" w15:restartNumberingAfterBreak="0">
    <w:nsid w:val="134F0384"/>
    <w:multiLevelType w:val="hybridMultilevel"/>
    <w:tmpl w:val="3EA4982A"/>
    <w:lvl w:ilvl="0" w:tplc="3704E88E">
      <w:start w:val="1"/>
      <w:numFmt w:val="upperLetter"/>
      <w:lvlText w:val="%1、"/>
      <w:lvlJc w:val="left"/>
      <w:pPr>
        <w:ind w:left="6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7" w:hanging="420"/>
      </w:pPr>
    </w:lvl>
    <w:lvl w:ilvl="3" w:tplc="0409000F" w:tentative="1">
      <w:start w:val="1"/>
      <w:numFmt w:val="decimal"/>
      <w:lvlText w:val="%4."/>
      <w:lvlJc w:val="left"/>
      <w:pPr>
        <w:ind w:left="1637" w:hanging="420"/>
      </w:pPr>
    </w:lvl>
    <w:lvl w:ilvl="4" w:tplc="04090017" w:tentative="1">
      <w:start w:val="1"/>
      <w:numFmt w:val="aiueoFullWidth"/>
      <w:lvlText w:val="(%5)"/>
      <w:lvlJc w:val="left"/>
      <w:pPr>
        <w:ind w:left="20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7" w:hanging="420"/>
      </w:pPr>
    </w:lvl>
    <w:lvl w:ilvl="6" w:tplc="0409000F" w:tentative="1">
      <w:start w:val="1"/>
      <w:numFmt w:val="decimal"/>
      <w:lvlText w:val="%7."/>
      <w:lvlJc w:val="left"/>
      <w:pPr>
        <w:ind w:left="2897" w:hanging="420"/>
      </w:pPr>
    </w:lvl>
    <w:lvl w:ilvl="7" w:tplc="04090017" w:tentative="1">
      <w:start w:val="1"/>
      <w:numFmt w:val="aiueoFullWidth"/>
      <w:lvlText w:val="(%8)"/>
      <w:lvlJc w:val="left"/>
      <w:pPr>
        <w:ind w:left="33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7" w:hanging="420"/>
      </w:pPr>
    </w:lvl>
  </w:abstractNum>
  <w:abstractNum w:abstractNumId="3" w15:restartNumberingAfterBreak="0">
    <w:nsid w:val="3F0F7113"/>
    <w:multiLevelType w:val="hybridMultilevel"/>
    <w:tmpl w:val="360AAC5C"/>
    <w:lvl w:ilvl="0" w:tplc="F7647656">
      <w:start w:val="1"/>
      <w:numFmt w:val="upperLetter"/>
      <w:lvlText w:val="%1、"/>
      <w:lvlJc w:val="left"/>
      <w:pPr>
        <w:ind w:left="6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5" w:hanging="420"/>
      </w:pPr>
    </w:lvl>
    <w:lvl w:ilvl="3" w:tplc="0409000F" w:tentative="1">
      <w:start w:val="1"/>
      <w:numFmt w:val="decimal"/>
      <w:lvlText w:val="%4."/>
      <w:lvlJc w:val="left"/>
      <w:pPr>
        <w:ind w:left="1635" w:hanging="420"/>
      </w:pPr>
    </w:lvl>
    <w:lvl w:ilvl="4" w:tplc="04090017" w:tentative="1">
      <w:start w:val="1"/>
      <w:numFmt w:val="aiueoFullWidth"/>
      <w:lvlText w:val="(%5)"/>
      <w:lvlJc w:val="left"/>
      <w:pPr>
        <w:ind w:left="20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5" w:hanging="420"/>
      </w:pPr>
    </w:lvl>
    <w:lvl w:ilvl="6" w:tplc="0409000F" w:tentative="1">
      <w:start w:val="1"/>
      <w:numFmt w:val="decimal"/>
      <w:lvlText w:val="%7."/>
      <w:lvlJc w:val="left"/>
      <w:pPr>
        <w:ind w:left="2895" w:hanging="420"/>
      </w:pPr>
    </w:lvl>
    <w:lvl w:ilvl="7" w:tplc="04090017" w:tentative="1">
      <w:start w:val="1"/>
      <w:numFmt w:val="aiueoFullWidth"/>
      <w:lvlText w:val="(%8)"/>
      <w:lvlJc w:val="left"/>
      <w:pPr>
        <w:ind w:left="331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5" w:hanging="420"/>
      </w:pPr>
    </w:lvl>
  </w:abstractNum>
  <w:abstractNum w:abstractNumId="4" w15:restartNumberingAfterBreak="0">
    <w:nsid w:val="49AB5B30"/>
    <w:multiLevelType w:val="hybridMultilevel"/>
    <w:tmpl w:val="1F7C39DE"/>
    <w:lvl w:ilvl="0" w:tplc="87D6B374">
      <w:start w:val="1"/>
      <w:numFmt w:val="decimalEnclosedCircle"/>
      <w:lvlText w:val="%1"/>
      <w:lvlJc w:val="left"/>
      <w:pPr>
        <w:ind w:left="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5" w:hanging="420"/>
      </w:pPr>
    </w:lvl>
    <w:lvl w:ilvl="2" w:tplc="04090011" w:tentative="1">
      <w:start w:val="1"/>
      <w:numFmt w:val="decimalEnclosedCircle"/>
      <w:lvlText w:val="%3"/>
      <w:lvlJc w:val="left"/>
      <w:pPr>
        <w:ind w:left="975" w:hanging="420"/>
      </w:pPr>
    </w:lvl>
    <w:lvl w:ilvl="3" w:tplc="0409000F" w:tentative="1">
      <w:start w:val="1"/>
      <w:numFmt w:val="decimal"/>
      <w:lvlText w:val="%4."/>
      <w:lvlJc w:val="left"/>
      <w:pPr>
        <w:ind w:left="1395" w:hanging="420"/>
      </w:pPr>
    </w:lvl>
    <w:lvl w:ilvl="4" w:tplc="04090017" w:tentative="1">
      <w:start w:val="1"/>
      <w:numFmt w:val="aiueoFullWidth"/>
      <w:lvlText w:val="(%5)"/>
      <w:lvlJc w:val="left"/>
      <w:pPr>
        <w:ind w:left="18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5" w:hanging="420"/>
      </w:pPr>
    </w:lvl>
    <w:lvl w:ilvl="6" w:tplc="0409000F" w:tentative="1">
      <w:start w:val="1"/>
      <w:numFmt w:val="decimal"/>
      <w:lvlText w:val="%7."/>
      <w:lvlJc w:val="left"/>
      <w:pPr>
        <w:ind w:left="2655" w:hanging="420"/>
      </w:pPr>
    </w:lvl>
    <w:lvl w:ilvl="7" w:tplc="04090017" w:tentative="1">
      <w:start w:val="1"/>
      <w:numFmt w:val="aiueoFullWidth"/>
      <w:lvlText w:val="(%8)"/>
      <w:lvlJc w:val="left"/>
      <w:pPr>
        <w:ind w:left="30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5" w:hanging="420"/>
      </w:pPr>
    </w:lvl>
  </w:abstractNum>
  <w:abstractNum w:abstractNumId="5" w15:restartNumberingAfterBreak="0">
    <w:nsid w:val="51AE3FCA"/>
    <w:multiLevelType w:val="hybridMultilevel"/>
    <w:tmpl w:val="E18A1986"/>
    <w:lvl w:ilvl="0" w:tplc="6E30C92E">
      <w:start w:val="17"/>
      <w:numFmt w:val="upperLetter"/>
      <w:lvlText w:val="%1、"/>
      <w:lvlJc w:val="left"/>
      <w:pPr>
        <w:ind w:left="90" w:hanging="720"/>
      </w:pPr>
      <w:rPr>
        <w:rFonts w:hint="default"/>
      </w:rPr>
    </w:lvl>
    <w:lvl w:ilvl="1" w:tplc="CF2A37BA">
      <w:start w:val="1"/>
      <w:numFmt w:val="upperLetter"/>
      <w:lvlText w:val="%2、"/>
      <w:lvlJc w:val="left"/>
      <w:pPr>
        <w:ind w:left="51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6" w15:restartNumberingAfterBreak="0">
    <w:nsid w:val="64776C3F"/>
    <w:multiLevelType w:val="hybridMultilevel"/>
    <w:tmpl w:val="AC7EE7DC"/>
    <w:lvl w:ilvl="0" w:tplc="87CC0226">
      <w:start w:val="1"/>
      <w:numFmt w:val="upperLetter"/>
      <w:lvlText w:val="%1、"/>
      <w:lvlJc w:val="left"/>
      <w:pPr>
        <w:ind w:left="7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7" w15:restartNumberingAfterBreak="0">
    <w:nsid w:val="74A946CC"/>
    <w:multiLevelType w:val="hybridMultilevel"/>
    <w:tmpl w:val="002265BA"/>
    <w:lvl w:ilvl="0" w:tplc="352C25CA">
      <w:start w:val="1"/>
      <w:numFmt w:val="upperLetter"/>
      <w:lvlText w:val="%1、"/>
      <w:lvlJc w:val="left"/>
      <w:pPr>
        <w:ind w:left="7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8" w15:restartNumberingAfterBreak="0">
    <w:nsid w:val="785B0AF2"/>
    <w:multiLevelType w:val="hybridMultilevel"/>
    <w:tmpl w:val="DD4C55F0"/>
    <w:lvl w:ilvl="0" w:tplc="28722918">
      <w:start w:val="1"/>
      <w:numFmt w:val="upperLetter"/>
      <w:lvlText w:val="%1、"/>
      <w:lvlJc w:val="left"/>
      <w:pPr>
        <w:ind w:left="6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5" w:hanging="420"/>
      </w:pPr>
    </w:lvl>
    <w:lvl w:ilvl="3" w:tplc="0409000F" w:tentative="1">
      <w:start w:val="1"/>
      <w:numFmt w:val="decimal"/>
      <w:lvlText w:val="%4."/>
      <w:lvlJc w:val="left"/>
      <w:pPr>
        <w:ind w:left="1635" w:hanging="420"/>
      </w:pPr>
    </w:lvl>
    <w:lvl w:ilvl="4" w:tplc="04090017" w:tentative="1">
      <w:start w:val="1"/>
      <w:numFmt w:val="aiueoFullWidth"/>
      <w:lvlText w:val="(%5)"/>
      <w:lvlJc w:val="left"/>
      <w:pPr>
        <w:ind w:left="20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5" w:hanging="420"/>
      </w:pPr>
    </w:lvl>
    <w:lvl w:ilvl="6" w:tplc="0409000F" w:tentative="1">
      <w:start w:val="1"/>
      <w:numFmt w:val="decimal"/>
      <w:lvlText w:val="%7."/>
      <w:lvlJc w:val="left"/>
      <w:pPr>
        <w:ind w:left="2895" w:hanging="420"/>
      </w:pPr>
    </w:lvl>
    <w:lvl w:ilvl="7" w:tplc="04090017" w:tentative="1">
      <w:start w:val="1"/>
      <w:numFmt w:val="aiueoFullWidth"/>
      <w:lvlText w:val="(%8)"/>
      <w:lvlJc w:val="left"/>
      <w:pPr>
        <w:ind w:left="331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5" w:hanging="420"/>
      </w:pPr>
    </w:lvl>
  </w:abstractNum>
  <w:abstractNum w:abstractNumId="9" w15:restartNumberingAfterBreak="0">
    <w:nsid w:val="79673ABB"/>
    <w:multiLevelType w:val="hybridMultilevel"/>
    <w:tmpl w:val="FAFA0F60"/>
    <w:lvl w:ilvl="0" w:tplc="CAE6575C">
      <w:start w:val="1"/>
      <w:numFmt w:val="upperLetter"/>
      <w:lvlText w:val="%1、"/>
      <w:lvlJc w:val="left"/>
      <w:pPr>
        <w:ind w:left="132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ind w:left="2287" w:hanging="420"/>
      </w:pPr>
    </w:lvl>
    <w:lvl w:ilvl="4" w:tplc="04090017" w:tentative="1">
      <w:start w:val="1"/>
      <w:numFmt w:val="aiueoFullWidth"/>
      <w:lvlText w:val="(%5)"/>
      <w:lvlJc w:val="left"/>
      <w:pPr>
        <w:ind w:left="27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ind w:left="3547" w:hanging="420"/>
      </w:pPr>
    </w:lvl>
    <w:lvl w:ilvl="7" w:tplc="04090017" w:tentative="1">
      <w:start w:val="1"/>
      <w:numFmt w:val="aiueoFullWidth"/>
      <w:lvlText w:val="(%8)"/>
      <w:lvlJc w:val="left"/>
      <w:pPr>
        <w:ind w:left="39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7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04"/>
    <w:rsid w:val="00002740"/>
    <w:rsid w:val="00005772"/>
    <w:rsid w:val="00027D53"/>
    <w:rsid w:val="00060201"/>
    <w:rsid w:val="000D01D5"/>
    <w:rsid w:val="0016685E"/>
    <w:rsid w:val="001F4BB7"/>
    <w:rsid w:val="00270973"/>
    <w:rsid w:val="00295C5D"/>
    <w:rsid w:val="002A57EB"/>
    <w:rsid w:val="002B78C0"/>
    <w:rsid w:val="002F4086"/>
    <w:rsid w:val="003326C4"/>
    <w:rsid w:val="00401B04"/>
    <w:rsid w:val="00407B08"/>
    <w:rsid w:val="00424495"/>
    <w:rsid w:val="004518CD"/>
    <w:rsid w:val="00476392"/>
    <w:rsid w:val="00480762"/>
    <w:rsid w:val="004921CF"/>
    <w:rsid w:val="0049405A"/>
    <w:rsid w:val="004B021A"/>
    <w:rsid w:val="00521DBF"/>
    <w:rsid w:val="00524161"/>
    <w:rsid w:val="00594CBE"/>
    <w:rsid w:val="005B76BA"/>
    <w:rsid w:val="005E6A7E"/>
    <w:rsid w:val="005F080C"/>
    <w:rsid w:val="005F11B9"/>
    <w:rsid w:val="005F6E97"/>
    <w:rsid w:val="00637FA8"/>
    <w:rsid w:val="0064177E"/>
    <w:rsid w:val="00654539"/>
    <w:rsid w:val="00685F03"/>
    <w:rsid w:val="006A524A"/>
    <w:rsid w:val="006C7DFB"/>
    <w:rsid w:val="0079703A"/>
    <w:rsid w:val="007B5651"/>
    <w:rsid w:val="007C4D3E"/>
    <w:rsid w:val="007D7884"/>
    <w:rsid w:val="00827E1C"/>
    <w:rsid w:val="00840B88"/>
    <w:rsid w:val="00842CA0"/>
    <w:rsid w:val="00897B20"/>
    <w:rsid w:val="008F5C83"/>
    <w:rsid w:val="00952B94"/>
    <w:rsid w:val="00962734"/>
    <w:rsid w:val="00A01315"/>
    <w:rsid w:val="00A37AAE"/>
    <w:rsid w:val="00AC6EFD"/>
    <w:rsid w:val="00B13158"/>
    <w:rsid w:val="00B430DC"/>
    <w:rsid w:val="00B577CD"/>
    <w:rsid w:val="00B96B34"/>
    <w:rsid w:val="00BA55D5"/>
    <w:rsid w:val="00BB17D1"/>
    <w:rsid w:val="00BB7549"/>
    <w:rsid w:val="00C06A95"/>
    <w:rsid w:val="00C21839"/>
    <w:rsid w:val="00C36459"/>
    <w:rsid w:val="00C44F72"/>
    <w:rsid w:val="00C86545"/>
    <w:rsid w:val="00D207CB"/>
    <w:rsid w:val="00D350C3"/>
    <w:rsid w:val="00D64935"/>
    <w:rsid w:val="00D76EDF"/>
    <w:rsid w:val="00D8618E"/>
    <w:rsid w:val="00DA2299"/>
    <w:rsid w:val="00DE4E56"/>
    <w:rsid w:val="00E016A9"/>
    <w:rsid w:val="00E253E3"/>
    <w:rsid w:val="00EE5FCD"/>
    <w:rsid w:val="00F57FDB"/>
    <w:rsid w:val="00F952CD"/>
    <w:rsid w:val="00FA6A59"/>
    <w:rsid w:val="00FC7B63"/>
    <w:rsid w:val="00FE7102"/>
    <w:rsid w:val="00FF0C36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27A3727"/>
  <w15:docId w15:val="{F7BEB5E5-F3A4-4F87-B5D1-3A545875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F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5F03"/>
  </w:style>
  <w:style w:type="paragraph" w:styleId="a5">
    <w:name w:val="footer"/>
    <w:basedOn w:val="a"/>
    <w:link w:val="a6"/>
    <w:uiPriority w:val="99"/>
    <w:unhideWhenUsed/>
    <w:rsid w:val="00685F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5F03"/>
  </w:style>
  <w:style w:type="paragraph" w:styleId="Web">
    <w:name w:val="Normal (Web)"/>
    <w:basedOn w:val="a"/>
    <w:uiPriority w:val="99"/>
    <w:semiHidden/>
    <w:unhideWhenUsed/>
    <w:rsid w:val="00685F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37A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7AA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3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F08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0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28E8F-3F37-48A5-8B24-F9A53C74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川出 利江</dc:creator>
  <cp:lastModifiedBy>SISUTEMU</cp:lastModifiedBy>
  <cp:revision>2</cp:revision>
  <cp:lastPrinted>2021-04-02T07:09:00Z</cp:lastPrinted>
  <dcterms:created xsi:type="dcterms:W3CDTF">2022-03-31T07:10:00Z</dcterms:created>
  <dcterms:modified xsi:type="dcterms:W3CDTF">2022-03-31T07:10:00Z</dcterms:modified>
</cp:coreProperties>
</file>