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5"/>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176" w:rightChars="84"/>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44"/>
              </w:rPr>
            </w:pPr>
            <w:r>
              <w:rPr>
                <w:rFonts w:hint="eastAsia" w:eastAsia="HG丸ｺﾞｼｯｸM-PRO"/>
                <w:i w:val="1"/>
                <w:color w:val="333333"/>
                <w:spacing w:val="-6"/>
                <w:kern w:val="0"/>
                <w:sz w:val="32"/>
              </w:rPr>
              <w:t>【景観計画区域　日光東街道南部地区】</w:t>
            </w:r>
          </w:p>
        </w:tc>
      </w:tr>
    </w:tbl>
    <w:p>
      <w:pPr>
        <w:pStyle w:val="0"/>
        <w:rPr>
          <w:rFonts w:hint="default" w:eastAsia="HGP創英角ｺﾞｼｯｸUB"/>
          <w:sz w:val="44"/>
        </w:rPr>
      </w:pPr>
    </w:p>
    <w:p>
      <w:pPr>
        <w:pStyle w:val="0"/>
        <w:rPr>
          <w:rFonts w:hint="default" w:eastAsia="HGP創英角ｺﾞｼｯｸUB"/>
          <w:sz w:val="44"/>
        </w:rPr>
      </w:pPr>
    </w:p>
    <w:p>
      <w:pPr>
        <w:pStyle w:val="0"/>
        <w:rPr>
          <w:rFonts w:hint="default" w:eastAsia="HGP創英角ｺﾞｼｯｸUB"/>
          <w:sz w:val="44"/>
        </w:rPr>
      </w:pPr>
    </w:p>
    <w:p>
      <w:pPr>
        <w:pStyle w:val="0"/>
        <w:spacing w:line="0" w:lineRule="atLeast"/>
        <w:rPr>
          <w:rFonts w:hint="default" w:ascii="ＭＳ ゴシック" w:hAnsi="ＭＳ ゴシック" w:eastAsia="ＭＳ ゴシック"/>
        </w:rPr>
      </w:pPr>
      <w:r>
        <w:rPr>
          <w:rFonts w:hint="default" w:ascii="ＭＳ ゴシック" w:hAnsi="ＭＳ ゴシック" w:eastAsia="ＭＳ ゴシック"/>
        </w:rPr>
        <w:br w:type="page"/>
      </w:r>
    </w:p>
    <w:p>
      <w:pPr>
        <w:rPr>
          <w:rFonts w:hint="default"/>
        </w:rPr>
        <w:sectPr>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《景観計画区域　日光東街道南部地区》</w:t>
      </w:r>
    </w:p>
    <w:tbl>
      <w:tblPr>
        <w:tblStyle w:val="23"/>
        <w:tblW w:w="10440" w:type="dxa"/>
        <w:tblInd w:w="108" w:type="dxa"/>
        <w:tblLayout w:type="fixed"/>
        <w:tblLook w:firstRow="1" w:lastRow="0" w:firstColumn="1" w:lastColumn="0" w:noHBand="0" w:noVBand="1" w:val="04A0"/>
      </w:tblPr>
      <w:tblGrid>
        <w:gridCol w:w="1730"/>
        <w:gridCol w:w="8710"/>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710"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710"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④</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default"/>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P10</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日光東街道や神社仏閣、田園風景等の地区の景観資源を大切に、自然と調和する美しくのどかな景観を守り育む</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P10</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・日光東街道や田園風景、生活の軸となる道路などを景観づくりに生かす</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・地域に残る伝統行事や地名など、地区の歴史・文化を継承する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・自然と調和した景観を育みながら暮らしやすい環境を整える</w:t>
            </w:r>
          </w:p>
        </w:tc>
      </w:tr>
      <w:tr>
        <w:trPr>
          <w:trHeight w:val="856"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（景観づくりの指針</w:t>
            </w:r>
            <w:r>
              <w:rPr>
                <w:rFonts w:hint="eastAsia" w:asciiTheme="minorEastAsia" w:hAnsiTheme="minorEastAsia" w:eastAsiaTheme="minorEastAsia"/>
                <w:b w:val="0"/>
                <w:color w:val="auto"/>
                <w:highlight w:val="none"/>
              </w:rPr>
              <w:t>P65</w:t>
            </w:r>
            <w:r>
              <w:rPr>
                <w:rFonts w:hint="eastAsia"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P66</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・日光東街道筋では連続した街なみの景観形成に努める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・神社仏閣等との景観的調和に努める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・屋外広告物等は田園景観との調和に配慮する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widowControl w:val="1"/>
        <w:jc w:val="left"/>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神社仏閣等の歴史資源周辺においては、建築物や屋外広告物等の形態や色彩について、周囲の景観に馴染む高さや形態、落ち着いた色調を用いるなど趣のある景観が連続するよう努めている。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P65</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p>
            <w:pPr>
              <w:pStyle w:val="0"/>
              <w:jc w:val="both"/>
              <w:rPr>
                <w:rFonts w:hint="eastAsia" w:ascii="ＭＳ 明朝" w:hAnsi="ＭＳ 明朝" w:eastAsia="ＭＳ 明朝"/>
                <w:color w:val="FF0000"/>
              </w:rPr>
            </w:pPr>
            <w:r>
              <w:rPr>
                <w:rFonts w:hint="eastAsia" w:ascii="ＭＳ 明朝" w:hAnsi="ＭＳ 明朝" w:eastAsia="ＭＳ 明朝"/>
                <w:color w:val="auto"/>
              </w:rPr>
              <w:t>　≪景観づくりの指針参考≫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日光東街道筋に面する建築物や屋外広告物等については、街道のイメージにそぐわない形態や色彩、素材などの使用はできる限り避けている。また、伝統的意匠を用いた塀の設置や街道に面する敷地内の緑化など、街道筋のより良好な創出に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P65</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p>
            <w:pPr>
              <w:pStyle w:val="0"/>
              <w:jc w:val="both"/>
              <w:rPr>
                <w:rFonts w:hint="eastAsia" w:ascii="ＭＳ 明朝" w:hAnsi="ＭＳ 明朝" w:eastAsia="ＭＳ 明朝"/>
                <w:color w:val="FF0000"/>
              </w:rPr>
            </w:pPr>
            <w:r>
              <w:rPr>
                <w:rFonts w:hint="eastAsia" w:ascii="ＭＳ 明朝" w:hAnsi="ＭＳ 明朝" w:eastAsia="ＭＳ 明朝"/>
                <w:color w:val="auto"/>
              </w:rPr>
              <w:t>　≪景観づくりの指針参考≫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田園景観や幹線道路沿道に屋外広告物を設置する場合は、後背にある緑との色彩的調和や、できる限り広がりのある景観を阻害しないような高さとするよう努めている。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P66</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【②工作物】</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工夫し、周辺景観との調和を図</w:t>
            </w:r>
            <w:r>
              <w:rPr>
                <w:rFonts w:hint="eastAsia"/>
              </w:rPr>
              <w:t>っている</w:t>
            </w:r>
            <w:r>
              <w:rPr>
                <w:rFonts w:hint="default"/>
              </w:rPr>
              <w:t>。</w:t>
            </w:r>
          </w:p>
        </w:tc>
        <w:tc>
          <w:tcPr>
            <w:tcW w:w="1980" w:type="dxa"/>
            <w:vAlign w:val="center"/>
          </w:tcPr>
          <w:p>
            <w:pPr>
              <w:pStyle w:val="0"/>
              <w:rPr>
                <w:rFonts w:hint="default"/>
              </w:rPr>
            </w:pPr>
            <w:r>
              <w:rPr>
                <w:rFonts w:hint="eastAsia"/>
              </w:rPr>
              <w:t>□</w:t>
            </w:r>
            <w:r>
              <w:rPr>
                <w:rFonts w:hint="default"/>
              </w:rPr>
              <w:t>はい</w:t>
            </w:r>
          </w:p>
          <w:p>
            <w:pPr>
              <w:pStyle w:val="0"/>
              <w:rPr>
                <w:rFonts w:hint="default"/>
              </w:rPr>
            </w:pPr>
            <w:r>
              <w:rPr>
                <w:rFonts w:hint="eastAsia"/>
              </w:rPr>
              <w:t>□</w:t>
            </w:r>
            <w:r>
              <w:rPr>
                <w:rFonts w:hint="default"/>
              </w:rPr>
              <w:t>該当なし</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　※以下は、建築物を工作物と読み替えて、チェック、または記述してください。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神社仏閣等の歴史資源周辺においては、建築物や屋外広告物等の形態や色彩について、周囲の景観に馴染む高さや形態、落ち着いた色調を用いるなど趣のある景観が連続するよう努めている。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P65</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p>
            <w:pPr>
              <w:pStyle w:val="0"/>
              <w:rPr>
                <w:rFonts w:hint="default"/>
              </w:rPr>
            </w:pPr>
            <w:bookmarkStart w:id="0" w:name="_GoBack"/>
            <w:bookmarkEnd w:id="0"/>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p>
            <w:pPr>
              <w:pStyle w:val="0"/>
              <w:jc w:val="both"/>
              <w:rPr>
                <w:rFonts w:hint="eastAsia" w:ascii="ＭＳ 明朝" w:hAnsi="ＭＳ 明朝" w:eastAsia="ＭＳ 明朝"/>
                <w:color w:val="FF0000"/>
              </w:rPr>
            </w:pPr>
            <w:r>
              <w:rPr>
                <w:rFonts w:hint="eastAsia" w:ascii="ＭＳ 明朝" w:hAnsi="ＭＳ 明朝" w:eastAsia="ＭＳ 明朝"/>
                <w:color w:val="auto"/>
              </w:rPr>
              <w:t>　≪景観づくりの指針参考≫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日光東街道筋に面する建築物や屋外広告物等については、街道のイメージにそぐわない形態や色彩、素材などの使用はできる限り避けている。また、伝統的意匠を用いた塀の設置や街道に面する敷地内の緑化など、街道筋のより良好な創出に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P65</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p>
            <w:pPr>
              <w:pStyle w:val="0"/>
              <w:jc w:val="both"/>
              <w:rPr>
                <w:rFonts w:hint="eastAsia" w:ascii="ＭＳ 明朝" w:hAnsi="ＭＳ 明朝" w:eastAsia="ＭＳ 明朝"/>
                <w:color w:val="FF0000"/>
              </w:rPr>
            </w:pPr>
            <w:r>
              <w:rPr>
                <w:rFonts w:hint="eastAsia" w:ascii="ＭＳ 明朝" w:hAnsi="ＭＳ 明朝" w:eastAsia="ＭＳ 明朝"/>
                <w:color w:val="auto"/>
              </w:rPr>
              <w:t>　≪景観づくりの指針参考≫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田園景観や幹線道路沿道に屋外広告物を設置する場合は、後背にある緑との色彩的調和や、できる限り広がりのある景観を阻害しないような高さとするよう努めている。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P66</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eastAsia" w:ascii="ＭＳ 明朝" w:hAnsi="ＭＳ 明朝" w:eastAsia="ＭＳ 明朝"/>
        </w:rPr>
      </w:pPr>
      <w:r>
        <w:rPr>
          <w:rFonts w:hint="eastAsia"/>
        </w:rPr>
        <w:br w:type="page"/>
      </w:r>
    </w:p>
    <w:p>
      <w:pPr>
        <w:pStyle w:val="0"/>
        <w:ind w:firstLine="210" w:firstLineChars="10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は、本市の自然・歴史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c>
          <w:tcPr>
            <w:tcW w:w="8460" w:type="dxa"/>
            <w:vAlign w:val="top"/>
          </w:tcPr>
          <w:p>
            <w:pPr>
              <w:pStyle w:val="0"/>
              <w:rPr>
                <w:rFonts w:hint="default"/>
              </w:rPr>
            </w:pPr>
            <w:r>
              <w:rPr>
                <w:rFonts w:hint="eastAsia"/>
              </w:rPr>
              <w:t>開発行為</w:t>
            </w:r>
            <w:r>
              <w:rPr>
                <w:rFonts w:hint="default"/>
              </w:rPr>
              <w:t>等を行うに当たり、できる限り既存緑地の保全等自然環境保護への配慮や、積極的な緑化の推進に努めている。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【④その他】</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4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3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（土地の形質の変更の具体的な配慮事項）</w:t>
            </w:r>
          </w:p>
          <w:p>
            <w:pPr>
              <w:pStyle w:val="0"/>
              <w:rPr>
                <w:rFonts w:hint="eastAsia" w:ascii="ＭＳ 明朝" w:hAnsi="ＭＳ 明朝" w:eastAsia="ＭＳ 明朝"/>
                <w:color w:val="auto"/>
              </w:rPr>
            </w:pPr>
          </w:p>
          <w:p>
            <w:pPr>
              <w:pStyle w:val="0"/>
              <w:rPr>
                <w:rFonts w:hint="eastAsia"/>
              </w:rPr>
            </w:pPr>
          </w:p>
        </w:tc>
      </w:tr>
      <w:tr>
        <w:trPr>
          <w:trHeight w:val="310" w:hRule="atLeast"/>
        </w:trPr>
        <w:tc>
          <w:tcPr>
            <w:tcW w:w="720" w:type="dxa"/>
            <w:vMerge w:val="continue"/>
            <w:vAlign w:val="top"/>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（土地の形質の変更で配慮できない理由）</w:t>
            </w:r>
          </w:p>
          <w:p>
            <w:pPr>
              <w:pStyle w:val="0"/>
              <w:rPr>
                <w:rFonts w:hint="eastAsia" w:ascii="ＭＳ 明朝" w:hAnsi="ＭＳ 明朝" w:eastAsia="ＭＳ 明朝"/>
                <w:color w:val="auto"/>
              </w:rPr>
            </w:pPr>
          </w:p>
          <w:p>
            <w:pPr>
              <w:pStyle w:val="0"/>
              <w:rPr>
                <w:rFonts w:hint="default"/>
              </w:rPr>
            </w:pPr>
          </w:p>
        </w:tc>
      </w:tr>
    </w:tbl>
    <w:p>
      <w:pPr>
        <w:pStyle w:val="0"/>
        <w:widowControl w:val="1"/>
        <w:jc w:val="left"/>
        <w:rPr>
          <w:rFonts w:hint="default"/>
        </w:rPr>
      </w:pPr>
    </w:p>
    <w:sectPr>
      <w:footerReference r:id="rId6"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57906215"/>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10</Pages>
  <Words>32</Words>
  <Characters>4447</Characters>
  <Application>JUST Note</Application>
  <Lines>2558</Lines>
  <Paragraphs>237</Paragraphs>
  <Company>古河市役所</Company>
  <CharactersWithSpaces>4546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2015-02-03T06:08:00Z</cp:lastPrinted>
  <dcterms:created xsi:type="dcterms:W3CDTF">2014-08-26T11:37:00Z</dcterms:created>
  <dcterms:modified xsi:type="dcterms:W3CDTF">2025-10-06T05:22:19Z</dcterms:modified>
  <cp:revision>44</cp:revision>
</cp:coreProperties>
</file>