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5"/>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176" w:rightChars="84"/>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44"/>
              </w:rPr>
            </w:pPr>
            <w:r>
              <w:rPr>
                <w:rFonts w:hint="eastAsia" w:eastAsia="HG丸ｺﾞｼｯｸM-PRO"/>
                <w:i w:val="1"/>
                <w:color w:val="333333"/>
                <w:spacing w:val="-6"/>
                <w:kern w:val="0"/>
                <w:sz w:val="32"/>
              </w:rPr>
              <w:t>【景観計画区域　古河総合公園・中田宿地区】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rPr>
          <w:rFonts w:hint="default"/>
        </w:rPr>
        <w:sectPr>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《景観計画区域　古河総合公園・中田宿地区》</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６）</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古河らしい郷愁を誘うふるさとの景観を代々守りながら、歴史と近代が共存する新たな景観を創造する</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６）</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・古河総合公園や大堤地区等原風景となる景観拠点を守り生かす</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・渡良瀬川や日光街道などの景観軸を、その特性に応じ整える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・生活の場としての良好な市街地景観を守り創る</w:t>
            </w:r>
          </w:p>
        </w:tc>
      </w:tr>
      <w:tr>
        <w:trPr>
          <w:trHeight w:val="85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（景観づくりの指針</w:t>
            </w:r>
            <w:r>
              <w:rPr>
                <w:rFonts w:hint="eastAsia" w:asciiTheme="minorEastAsia" w:hAnsiTheme="minorEastAsia" w:eastAsiaTheme="minorEastAsia"/>
                <w:b w:val="0"/>
                <w:color w:val="auto"/>
                <w:highlight w:val="none"/>
              </w:rPr>
              <w:t>P31</w:t>
            </w: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P32</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・古河総合公園の優れた景観との調和に配慮する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・茶屋新田などでは連続した街なみの景観形成に努める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・自らの住むまちに誇りを持てる景観づくりに努める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widowControl w:val="1"/>
        <w:jc w:val="left"/>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総合公園周辺においては、建物等の形態や色彩に配慮し後背の緑と一体感のある景観形成に努めている。</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茶屋新田等旧日光街道筋の建築物は、色彩や形態、素材などに配慮し連続感を確保している。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P31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rPr>
              <w:t>ゆとりのある良好な景観を創出するため外壁の位置は、道路境界線からできる限り後退させている。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P32</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rPr>
              <w:t>殺風景な景観とならないよう、道路に面したブロック塀の設置は避け、生垣等の設置に努めている。道路に面して設置する場合は、できる限り道路境界線から後退させ、その間を植栽などで緑化するよう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P32</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【②工作物】</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工夫し、周辺景観との調和を図</w:t>
            </w:r>
            <w:r>
              <w:rPr>
                <w:rFonts w:hint="eastAsia"/>
              </w:rPr>
              <w:t>っている</w:t>
            </w:r>
            <w:r>
              <w:rPr>
                <w:rFonts w:hint="default"/>
              </w:rPr>
              <w:t>。</w:t>
            </w:r>
          </w:p>
        </w:tc>
        <w:tc>
          <w:tcPr>
            <w:tcW w:w="1980" w:type="dxa"/>
            <w:vAlign w:val="center"/>
          </w:tcPr>
          <w:p>
            <w:pPr>
              <w:pStyle w:val="0"/>
              <w:rPr>
                <w:rFonts w:hint="default"/>
              </w:rPr>
            </w:pPr>
            <w:r>
              <w:rPr>
                <w:rFonts w:hint="eastAsia"/>
              </w:rPr>
              <w:t>□</w:t>
            </w:r>
            <w:r>
              <w:rPr>
                <w:rFonts w:hint="default"/>
              </w:rPr>
              <w:t>はい</w:t>
            </w:r>
          </w:p>
          <w:p>
            <w:pPr>
              <w:pStyle w:val="0"/>
              <w:rPr>
                <w:rFonts w:hint="default"/>
              </w:rPr>
            </w:pPr>
            <w:r>
              <w:rPr>
                <w:rFonts w:hint="eastAsia"/>
              </w:rPr>
              <w:t>□</w:t>
            </w:r>
            <w:r>
              <w:rPr>
                <w:rFonts w:hint="default"/>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総合公園周辺においては、建物の形態や色彩に配慮し後背の緑と一体感のある景観形成に努めている。</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茶屋新田等旧日光街道筋の建築物は、色彩や形態、素材などに配慮し連続感を確保している。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P31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p>
            <w:pPr>
              <w:pStyle w:val="0"/>
              <w:rPr>
                <w:rFonts w:hint="default"/>
              </w:rPr>
            </w:pP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rPr>
              <w:t>ゆとりのある良好な景観を創出するため外壁の位置は、道路境界線からできる限り後退させている。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P32</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rPr>
              <w:t>殺風景な景観とならないよう、道路に面したブロック塀の設置は避け</w:t>
            </w:r>
            <w:bookmarkStart w:id="0" w:name="_GoBack"/>
            <w:bookmarkEnd w:id="0"/>
            <w:r>
              <w:rPr>
                <w:rFonts w:hint="eastAsia"/>
              </w:rPr>
              <w:t>、生垣等の設置に努めている。。道路に面して設置する場合は、できる限り道路境界線から後退させ、その間を植栽などで緑化するよう努めている。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P32</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eastAsia" w:ascii="ＭＳ 明朝" w:hAnsi="ＭＳ 明朝" w:eastAsia="ＭＳ 明朝"/>
        </w:rPr>
      </w:pPr>
      <w:r>
        <w:rPr>
          <w:rFonts w:hint="eastAsia"/>
        </w:rPr>
        <w:br w:type="page"/>
      </w:r>
    </w:p>
    <w:p>
      <w:pPr>
        <w:pStyle w:val="0"/>
        <w:ind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は、本市の自然・歴史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460" w:type="dxa"/>
            <w:vAlign w:val="top"/>
          </w:tcPr>
          <w:p>
            <w:pPr>
              <w:pStyle w:val="0"/>
              <w:rPr>
                <w:rFonts w:hint="default"/>
              </w:rPr>
            </w:pPr>
            <w:r>
              <w:rPr>
                <w:rFonts w:hint="eastAsia"/>
              </w:rPr>
              <w:t>開発行為</w:t>
            </w:r>
            <w:r>
              <w:rPr>
                <w:rFonts w:hint="default"/>
              </w:rPr>
              <w:t>等を行うに当たり、できる限り既存緑地の保全等自然環境保護への配慮や、積極的な緑化の推進に努めている。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4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3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rPr>
            </w:pPr>
          </w:p>
        </w:tc>
      </w:tr>
      <w:tr>
        <w:trPr>
          <w:trHeight w:val="310" w:hRule="atLeast"/>
        </w:trPr>
        <w:tc>
          <w:tcPr>
            <w:tcW w:w="720" w:type="dxa"/>
            <w:vMerge w:val="continue"/>
            <w:vAlign w:val="top"/>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default"/>
              </w:rPr>
            </w:pPr>
          </w:p>
        </w:tc>
      </w:tr>
    </w:tbl>
    <w:p>
      <w:pPr>
        <w:pStyle w:val="0"/>
        <w:widowControl w:val="1"/>
        <w:jc w:val="left"/>
        <w:rPr>
          <w:rFonts w:hint="default"/>
        </w:rPr>
      </w:pPr>
    </w:p>
    <w:sectPr>
      <w:footerReference r:id="rId6"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790621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TotalTime>
  <Pages>10</Pages>
  <Words>33</Words>
  <Characters>4334</Characters>
  <Application>JUST Note</Application>
  <Lines>2556</Lines>
  <Paragraphs>240</Paragraphs>
  <Company>古河市役所</Company>
  <CharactersWithSpaces>4421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2015-02-03T06:08:00Z</cp:lastPrinted>
  <dcterms:created xsi:type="dcterms:W3CDTF">2014-08-26T11:37:00Z</dcterms:created>
  <dcterms:modified xsi:type="dcterms:W3CDTF">2025-10-06T04:18:03Z</dcterms:modified>
  <cp:revision>39</cp:revision>
</cp:coreProperties>
</file>